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center"/>
        <w:rPr>
          <w:rFonts w:hint="eastAsia" w:ascii="宋体" w:hAnsi="宋体" w:eastAsia="宋体" w:cs="宋体"/>
          <w:b/>
          <w:bCs/>
          <w:i w:val="0"/>
          <w:caps w:val="0"/>
          <w:color w:val="auto"/>
          <w:spacing w:val="0"/>
          <w:sz w:val="36"/>
          <w:szCs w:val="36"/>
        </w:rPr>
      </w:pPr>
      <w:r>
        <w:rPr>
          <w:rFonts w:hint="eastAsia" w:ascii="宋体" w:hAnsi="宋体" w:eastAsia="宋体" w:cs="宋体"/>
          <w:b/>
          <w:bCs/>
          <w:i w:val="0"/>
          <w:caps w:val="0"/>
          <w:color w:val="auto"/>
          <w:spacing w:val="0"/>
          <w:sz w:val="36"/>
          <w:szCs w:val="36"/>
          <w:shd w:val="clear" w:fill="FFFFFF"/>
        </w:rPr>
        <w:t>大学生应征入伍政策</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0"/>
        <w:jc w:val="left"/>
        <w:rPr>
          <w:rFonts w:hint="eastAsia" w:ascii="宋体" w:hAnsi="宋体" w:eastAsia="宋体" w:cs="宋体"/>
          <w:i w:val="0"/>
          <w:caps w:val="0"/>
          <w:color w:val="auto"/>
          <w:spacing w:val="0"/>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 国家鼓励大学生应征入伍服义务兵役，这里的“大学生”如何界定？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指根据国家有关规定批准设立、实施高等学历教育的全日制公办普通高等学校、民办普通高等学校和独立学院，按照国家招生规定录取的全日制普通本科、专科（含高职）、研究生、第二学士学位的应（往）届毕业生、在校生和已被普通高校录取但未报到入学的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征集的大学生以男性为主，女性大学生征集根据军队需要确定。</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2. 公民应征入伍需要满足哪些政治条件和基本身体条件？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征集服现役的公民必须热爱中国共产党，热爱社会主义祖国，热爱人民军队，遵纪守法，品德优良，决心为抵抗侵略、保卫祖国、保卫人民的和平劳动而英勇奋斗。征兵政治审查的内容包括：应征公民的年龄、户籍、职业、政治面貌、宗教信仰、文化程度、现实表现以及家庭主要成员和主要社会关系成员的政治情况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公民应征入伍要符合国防部颁布的《应征公民体格检查标准》和有关规定。其中，有几项基本条件：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身高：男性160cm以上，女性158cm以上。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体重：男性：不超过标准体重的30%，不低于标准体重的15%。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女性：不超过标准体重的20%，不低于标准体重的15%。</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标准体重=(身高-110)kg。</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视力：大学生右眼裸眼视力不低于4.6，左眼裸眼视力不低于4.5。屈光不正，准分子激光手术后半年以上，无并发症，视力达到相应标准的，合格。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内科：乙型肝炎表面抗原呈阴性，等等。</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3. 应征入伍服义务兵役大学生的年龄是如何规定的？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男性普通高等学校在校生为年满17至22周岁、大学毕业生放宽到24周岁。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女性普通高等学校在校生和毕业生为年满17至22周岁。</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4. 高校毕业生应征入伍服义务兵役要经过哪些程序？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网上报名预征：有应征意向的高校毕业生可在征兵开始之前登录“全国征兵网”（网址为https://www.gfbzb.gov.cn）进行报名，填写、打印《应届毕业生预征对象登记表》和《高校毕业生应征入伍学费补偿国家助学贷款代偿申请表》（以下分别简称《登记表》、《申请表》），交所在高校征兵工作管理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2）初审、初检：毕业生离校前，在高校参加身体初检、政治初审，符合条件者确定为预征对象，高校协助兵役机关将《登记表》和《申请表》审核盖章发给毕业生本人，并完成网上信息确认。初审、初检工作最晚在7月15日前完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（3）实地应征：高校应届毕业生可在学校所在地应征入伍，也可在入学前户籍所在地应征入伍。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4）组织高校应届毕业生在学校所在地征集的，结合初审、初检工作同步进行体格检查和政治审查，在毕业生离校前完成预定兵，9月初学校所在地县（市、区）人民政府征兵办公室为其办理批准入伍手续。政治审查以本人现实表现为主，由其就读学校所在地的县（市、区）公安部门负责，学校分管部门具体承办，原则上不再对其入学前和就读返乡期间的现实表现情况进行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5）在入学前户籍所在地应征入伍的，高校应届毕业生7月30日前将户籍迁回入学前户籍地，持《登记表》和《申请表》到当地县级兵役机关参加实地应征，经体格检查、政治审查合格的，9月初由当地县（市、区）人民政府征兵办公室办理批准入伍手续。</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5. 大学生征集工作由哪个部门牵头负责？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高校所在地兵役机关会同有关部门进入高校开展征集工作，高校由学生管理部门或学校武装部门牵头负责，有意向参军入伍的大学生可向所在学校学工部（处）、就业中心、资助中心或武装部咨询有关政策。</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6. 高校毕业生应征入伍服义务兵役享受哪些优惠政策？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校毕业生应征入伍服义务兵役，除享有优先报名应征、优先体检政审、优先审批定兵、优先安排使用“四个优先”政策，家庭按规定享受军属待遇外，还享受优先选拔使用、学费补偿和国家助学贷款代偿、退役后考学升学优惠、就业服务等政策。</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7. 高校毕业生应征入伍“四个优先”政策是怎样规定的？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高校毕业生预征对象参军入伍享受“四优先”政策：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优先报名应征。报名由县级兵役机关直接办理。夏秋季征兵开始前，县级兵役机关通知其报名时间、地点、注意事项等。确定为预征对象的高校毕业生，持《应届毕业生预征对象登记表》，可以直接到学校所在地或户籍所在地县级兵役机关报名应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2）优先体检政考。体检由县级兵役机关直接办理。夏秋季征兵体检前，县级兵役机关通知其体检时间、地点、注意事项等。确定为预征对象的高校毕业生，未能在规定时间内在学校参加体检的，本人持《应届毕业生预征对象登记表》，可在征兵体检时间内报名直接参加体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（3）优先审批定兵。审批定兵时，应当优先批准体检政审合格的高校毕业生入伍。高职（专科）以上文化程度的合格青年未被批准入伍前，不得批准高中文化程度的青年入伍。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（4）优先安排使用。在安排兵员去向时，根据高校毕业生的学历、专业和个人特长，优先安排到军兵种或专业技术要求高的部队服役；部队对征集入伍的高校毕业生，优先安排到适合的岗位，充分发挥其专长。</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8. 大学生应征入伍服兵役给予国家资助的内容是什么？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等学校学生应征入伍服兵役国家资助，是指国家对应征入伍服兵役的高校学生，在入伍时对其在校期间缴纳的学费实行一次性补偿或获得的国家助学贷款(国家助学贷款包括校园地国家助学贷款和生源地信用助学贷款，下同)实行代偿;应征入伍服兵役前正在高等学校就读的学生(含按国家招生规定录取的高等学校新生)，服役期间按国家有关规定保留学籍或入学资格、退役后自愿复学或入学的，国家实行学费减免。</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9. 高校学生应征入伍享受学费补偿、国家助学贷款代偿及学费减免的标准是多少？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按照《关于调整完善国家助学贷款相关政策措施的通知》（财教〔2014〕180号）、《财政部、教育部、总参谋部关于印发&lt;高等学校学生应征入伍服义务兵役国家资助办法&gt;的通知》（财教〔2013〕236号）、《关于对直接招收为士官的高等学校学生施行国家资助的通知》（财教[2015]462号）文件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（1）学费补偿、国家助学贷款代偿及学费减免标准，本专科生每人每年最高不超过8000元，研究生每人每年最高不超过12000元。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2）学费补偿或国家助学贷款代偿金额，按学生实际缴纳的学费或获得的国家助学贷款(国家助学贷款包括本金及其全部偿还之前产生的利息，下同)两者金额较高者执行，据实补偿或者代偿。退役复学后学费减免金额，按学校实际收取学费金额执行。超出标准部分不予补偿、代偿或减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（3）获学费补偿学生在校期间获得国家助学贷款的，补偿资金必须首先用于偿还国家助学贷款。如补偿金额高于国家助学贷款金额，高出部分退还学生。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（4）从2015年起，国家对直接招收为士官的高等学校学生施行国家资助，入伍时对其在校期间缴纳的学费实行一次性补偿或获得的国家助学贷款(包括校园地国家助学贷款和生源地信用助学贷款)实行代偿。</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10. 高校学生应征入伍服兵役都可以享受国家资助政策吗？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在校期间已免除全部学费的学生，定向生、委培生和国防生，均不享受学费补偿和国家助学贷款代偿政策。</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11. 高校学生应征入伍服兵役享受学费补偿、国家助学贷款代偿和学费减免的年限如何计算？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学费补偿、国家助学贷款代偿和学费减免的年限，按照国家对本科、专科(高职)、研究生和第二学士学位规定的相应修业年限据实计算。以入伍时间为准，入伍前已达到的修业规定年限，即为学费补偿或国家助学贷款代偿的年限;退役复学后应完成的国家规定的修业年限的剩余期限，即为学费减免的年限;复学后攻读更高层次学历不在减免学费范围之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专升本、本硕连读、中职高职连读、第二学士学位毕业生补偿学费或代偿国家助学贷款的年限，分别按照完成本科、硕士、高职和第二学士学位阶段学习任务规定的学习时间计算。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专升本、本硕连读学制在校生，在专科或本科学习阶段应征入伍的，以实际学习时间实行学费补偿或国家助学贷款代偿;在本科或硕士学习阶段应征入伍的，以本科已学习时间或硕士已学习时间计算，实行学费补偿或国家助学贷款代偿，其以前专科学习时间或本科学习时间不计入学费补偿或国家助学贷款代偿。中职高职连读学生学费补偿或国家助学贷款代偿的年限，按照高职阶段实际学习时间计算。</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12. 高校学生申请应征入伍服兵役国家资助的程序是什么？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应征报名的高校学生登录全国征兵网，按要求在线填写、打印《高校学生应征入伍学费补偿国家助学贷款代偿申请表》(一式两份，以下简称《申请表》)并提交学校学生资助管理部门。在校期间获得国家助学贷款的学生，需同时提供《国家助学贷款借款合同》复印件和本人签字的一次性偿还贷款计划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2）学校相关部门对《申请表》中学生的资助资格、标准、金额(如有生源地信用助学贷款，学校应联系贷款经办银行或贷款经办地县级学生资助管理机构确认贷款金额)等相关信息审核无误后，对《申请表》加盖公章，一份留存，一份返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（3）学生在征兵报名时将《申请表》交至入伍所在地县级人民政府征兵办公室(以下简称“县级征兵办”)。学生通过征兵体检被批准入伍后，县级征兵办对《申请表》加盖公章并返还学生。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（4）学生将《申请表》原件和入伍通知书复印件，寄送至原就读高校学生资助管理部门。</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13. 因个人原因被部队退回，高校学生已获国家资助的经费要被收回吗？</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因本人思想原因、故意隐瞒病史或弄虚作假、违法犯罪等行为造成退兵的学生，学校取消其受助资格，并不得申请学费减免。各省(区、市)人民政府征兵办公室应在接收退兵后及时将被退回学生的姓名、就读高校、退兵原因等情况逐级上报至国防部征兵办公室，并按照学生原就读高校的隶属关系，通报同级教育行政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被部队退回并被取消资助资格的学生，如学生返回其原户籍所在地，已补偿的学费或代偿的国家助学贷款资金由学生户籍所在地县级教育行政部门会同同级人民政府征兵办公室收回；如学生返回其原就读高校，已补偿的学费或代偿的国家助学贷款由学生原就读高校会同退役安置地县级人民政府征兵办公室收回。各县级教育行政部门和各高校应在收回资金后十日内，逐级汇总上缴全国学生资助管理中心。收回资金按规定作为下一年度学费补偿或国家助学贷款代偿经费。</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14. 高校毕业生入伍服义务兵役年限是多少？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我国现行的义务兵役制度服役年限是两年。</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15. 大学生士兵退役后享受哪些就学优惠政策？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（1）高职（专科）学生入伍经历可作为毕业实习经历。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（2）退役大学生士兵入学或复学后免修军事技能训练，直接获得学分。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（3）设立“退役大学生士兵”专项硕士研究生招生计划。根据实际需求，每年安排一定数量专项计划，专门面向退役大学生士兵招生。在全国研究生招生总规模内单列下达，不得挪用。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4）将高校在校生（含高校新生）服兵役情况纳入推免生遴选指标体系。鼓励开展推荐优秀应届本科毕业生免试攻读研究生工作的高校在制定本校推免生遴选办法时，结合本校具体情况，将在校期间服兵役情况纳入推免生遴选指标体系。在部队荣立二等功及以上的退役人员，符合研究生报名条件的可免试（指初试）攻读硕士研究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5）将考研加分范围扩大至高校在校生（含高校新生）。退役人员在继续实行普通高校应届毕业生退役后按规定享受加分政策的基础上，允许普通高校在校生（含高校新生）应征入伍服义务兵役退役，在完成本科学业后3年内参加全国硕士研究生招生考试，初试总分加10分，同等条件下优先录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6）退役大学生士兵专升本实行招生计划单列。高职（专科）学生应征入伍服义务兵役退役，在完成高职学业后参加普通本科专升本考试，实行计划单列，录取比例在现行30%的基础上适度扩大，具体比例由各省份根据本地实际和报名情况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（7）高校新生录取通知书中附寄应征入伍优惠政策。高校向新生寄送《录取通知书》时，附寄应征入伍宣传单，宣传单主要内容包括优惠政策概要、报名流程指南、学籍注册要求等。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（8）放宽退役大学生士兵复学转专业限制。大学生士兵退役后复学，经学校同意并履行相关程序后，可转入本校其他专业学习。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（9）具有高职（高专）学历的，退役后免试入读成人本科，或经过一定考核入读普通本科；荣立三等功以上奖励的，在完成高职（专科）学业后，免试入读普通本科；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（10）应征入伍的高校毕业生退役后报考政法干警招录培养体制改革试点招生时，教育考试笔试成绩总分加10分。</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16. 什么是政法干警招录培养体制改革试点考试？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国家为培养政治业务素质高，实战能力强的应用型、复合型政法人才，加强政法机关公务员队伍建设，2008年开始重点从部队退役士兵和普通高校毕业生中选拔优秀人才，为基层政法机关特别是中西部和其他经济欠发达地区的县（市）级以下基层政法机关提供人才保障和智力支持。</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17. 应征入伍的高校应届毕业生离校后户口档案存放在哪里，如何迁转？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被确定为预征对象的高校应届毕业生，回入学前户籍所在地应征的，将户口迁回入学前户籍所在地，档案转到入学前户籍所在地人才交流中心存放。在学校所在地应征的，可将户籍和档案暂时保留在学校。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高校应届毕业生批准入伍后，其户口档案予以注销，档案放入新兵档案。</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18. 高校应届毕业生退役后户档迁移有何优惠政策？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高校应届毕业生入伍服义务兵役退出现役后一年内，可视同当年的高校应届毕业生，凭用人单位录（聘）用手续，向原就读高校再次申请办理就业报到手续，户档随迁（直辖市按照有关规定执行）。</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19. 什么是士官？与义务兵有什么区别？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我军现役士兵按兵役性质分为义务兵役制士兵和志愿兵役制士兵。义务兵役制士兵称为义务兵，志愿兵役制士兵称为士官。士官属于士兵军衔序列，但不同于义务兵役制士兵，是士兵中的骨干。义务兵实行供给制，发给津贴，士官实行工资制和定期增资制度。</w:t>
      </w:r>
    </w:p>
    <w:p>
      <w:pPr>
        <w:keepNext w:val="0"/>
        <w:keepLines w:val="0"/>
        <w:widowControl/>
        <w:suppressLineNumbers w:val="0"/>
        <w:spacing w:before="0" w:beforeAutospacing="0" w:after="0" w:afterAutospacing="0" w:line="360" w:lineRule="auto"/>
        <w:ind w:left="0" w:right="0"/>
        <w:jc w:val="left"/>
        <w:rPr>
          <w:rFonts w:hint="eastAsia" w:ascii="宋体" w:hAnsi="宋体" w:eastAsia="宋体" w:cs="宋体"/>
          <w:color w:val="auto"/>
          <w:sz w:val="24"/>
          <w:szCs w:val="24"/>
        </w:rPr>
      </w:pPr>
      <w:r>
        <w:rPr>
          <w:rStyle w:val="6"/>
          <w:rFonts w:hint="eastAsia" w:ascii="宋体" w:hAnsi="宋体" w:eastAsia="宋体" w:cs="宋体"/>
          <w:b/>
          <w:i w:val="0"/>
          <w:caps w:val="0"/>
          <w:color w:val="auto"/>
          <w:spacing w:val="0"/>
          <w:kern w:val="0"/>
          <w:sz w:val="24"/>
          <w:szCs w:val="24"/>
          <w:u w:val="none"/>
          <w:shd w:val="clear" w:fill="FFFFFF"/>
          <w:lang w:val="en-US" w:eastAsia="zh-CN" w:bidi="ar"/>
        </w:rPr>
        <w:t>20. 国家资助直接招收为士官的高等学校学生如何界定？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226" w:afterAutospacing="0" w:line="360" w:lineRule="auto"/>
        <w:ind w:left="0" w:right="0" w:firstLine="420"/>
        <w:jc w:val="left"/>
        <w:rPr>
          <w:rFonts w:hint="eastAsia" w:ascii="宋体" w:hAnsi="宋体" w:eastAsia="宋体" w:cs="宋体"/>
          <w:color w:val="auto"/>
          <w:sz w:val="24"/>
          <w:szCs w:val="24"/>
        </w:rPr>
      </w:pPr>
      <w:r>
        <w:rPr>
          <w:rFonts w:hint="eastAsia" w:ascii="宋体" w:hAnsi="宋体" w:eastAsia="宋体" w:cs="宋体"/>
          <w:i w:val="0"/>
          <w:caps w:val="0"/>
          <w:color w:val="auto"/>
          <w:spacing w:val="0"/>
          <w:sz w:val="24"/>
          <w:szCs w:val="24"/>
          <w:shd w:val="clear" w:fill="FFFFFF"/>
        </w:rPr>
        <w:t>是指直接从非军事部门招收为部队士官的全日制普通本专科(含高职)、研究生、第二学士学位的应(往)届毕业生，以及成人高校的普通本专科(高职)应(往)届毕业生;纳入全国高等学校招生统一考试、直接招录或选拔补充为部队士官的定向生。</w:t>
      </w:r>
    </w:p>
    <w:p>
      <w:pPr>
        <w:spacing w:line="360" w:lineRule="auto"/>
        <w:rPr>
          <w:rFonts w:hint="eastAsia" w:ascii="宋体" w:hAnsi="宋体" w:eastAsia="宋体" w:cs="宋体"/>
          <w:color w:val="auto"/>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行楷">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840A65"/>
    <w:rsid w:val="00676439"/>
    <w:rsid w:val="23840A6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2019-12-20T00:42:00Z</dcterms:created>
  <dc:creator>情，悄悄</dc:creator>
  <cp:lastModifiedBy>情，悄悄</cp:lastModifiedBy>
  <dcterms:modified xsi:type="dcterms:W3CDTF">2019-12-20T00:55:53Z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