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after="0" w:line="700" w:lineRule="exact"/>
        <w:jc w:val="center"/>
        <w:rPr>
          <w:rFonts w:eastAsia="方正小标宋简体"/>
          <w:color w:val="000000" w:themeColor="text1"/>
          <w:sz w:val="44"/>
          <w:szCs w:val="36"/>
          <w:highlight w:val="none"/>
          <w14:textFill>
            <w14:solidFill>
              <w14:schemeClr w14:val="tx1"/>
            </w14:solidFill>
          </w14:textFill>
        </w:rPr>
      </w:pPr>
      <w:r>
        <w:rPr>
          <w:rFonts w:eastAsia="方正小标宋简体"/>
          <w:color w:val="000000" w:themeColor="text1"/>
          <w:sz w:val="44"/>
          <w:szCs w:val="36"/>
          <w:highlight w:val="none"/>
          <w14:textFill>
            <w14:solidFill>
              <w14:schemeClr w14:val="tx1"/>
            </w14:solidFill>
          </w14:textFill>
        </w:rPr>
        <w:t>哈尔滨工业大学202</w:t>
      </w:r>
      <w:r>
        <w:rPr>
          <w:rFonts w:hint="eastAsia" w:eastAsia="方正小标宋简体"/>
          <w:color w:val="000000" w:themeColor="text1"/>
          <w:sz w:val="44"/>
          <w:szCs w:val="36"/>
          <w:highlight w:val="none"/>
          <w:lang w:val="en-US" w:eastAsia="zh-CN"/>
          <w14:textFill>
            <w14:solidFill>
              <w14:schemeClr w14:val="tx1"/>
            </w14:solidFill>
          </w14:textFill>
        </w:rPr>
        <w:t>1</w:t>
      </w:r>
      <w:r>
        <w:rPr>
          <w:rFonts w:eastAsia="方正小标宋简体"/>
          <w:color w:val="000000" w:themeColor="text1"/>
          <w:sz w:val="44"/>
          <w:szCs w:val="36"/>
          <w:highlight w:val="none"/>
          <w14:textFill>
            <w14:solidFill>
              <w14:schemeClr w14:val="tx1"/>
            </w14:solidFill>
          </w14:textFill>
        </w:rPr>
        <w:t>-202</w:t>
      </w:r>
      <w:r>
        <w:rPr>
          <w:rFonts w:hint="eastAsia" w:eastAsia="方正小标宋简体"/>
          <w:color w:val="000000" w:themeColor="text1"/>
          <w:sz w:val="44"/>
          <w:szCs w:val="36"/>
          <w:highlight w:val="none"/>
          <w:lang w:val="en-US" w:eastAsia="zh-CN"/>
          <w14:textFill>
            <w14:solidFill>
              <w14:schemeClr w14:val="tx1"/>
            </w14:solidFill>
          </w14:textFill>
        </w:rPr>
        <w:t>2</w:t>
      </w:r>
      <w:r>
        <w:rPr>
          <w:rFonts w:eastAsia="方正小标宋简体"/>
          <w:color w:val="000000" w:themeColor="text1"/>
          <w:sz w:val="44"/>
          <w:szCs w:val="36"/>
          <w:highlight w:val="none"/>
          <w14:textFill>
            <w14:solidFill>
              <w14:schemeClr w14:val="tx1"/>
            </w14:solidFill>
          </w14:textFill>
        </w:rPr>
        <w:t>年度</w:t>
      </w:r>
    </w:p>
    <w:p>
      <w:pPr>
        <w:pStyle w:val="3"/>
        <w:adjustRightInd w:val="0"/>
        <w:snapToGrid w:val="0"/>
        <w:spacing w:after="0" w:line="700" w:lineRule="exact"/>
        <w:jc w:val="center"/>
        <w:rPr>
          <w:rFonts w:eastAsia="方正小标宋简体"/>
          <w:color w:val="000000" w:themeColor="text1"/>
          <w:sz w:val="44"/>
          <w:szCs w:val="36"/>
          <w:highlight w:val="none"/>
          <w14:textFill>
            <w14:solidFill>
              <w14:schemeClr w14:val="tx1"/>
            </w14:solidFill>
          </w14:textFill>
        </w:rPr>
      </w:pPr>
      <w:r>
        <w:rPr>
          <w:rFonts w:eastAsia="方正小标宋简体"/>
          <w:color w:val="000000" w:themeColor="text1"/>
          <w:sz w:val="44"/>
          <w:szCs w:val="36"/>
          <w:highlight w:val="none"/>
          <w14:textFill>
            <w14:solidFill>
              <w14:schemeClr w14:val="tx1"/>
            </w14:solidFill>
          </w14:textFill>
        </w:rPr>
        <w:t>学生思想政治工作先进集体和优秀个人</w:t>
      </w:r>
    </w:p>
    <w:p>
      <w:pPr>
        <w:pStyle w:val="3"/>
        <w:adjustRightInd w:val="0"/>
        <w:snapToGrid w:val="0"/>
        <w:spacing w:after="468" w:afterLines="150" w:line="700" w:lineRule="exact"/>
        <w:jc w:val="center"/>
        <w:rPr>
          <w:rFonts w:eastAsia="方正小标宋简体"/>
          <w:color w:val="000000" w:themeColor="text1"/>
          <w:sz w:val="44"/>
          <w:szCs w:val="36"/>
          <w:highlight w:val="none"/>
          <w14:textFill>
            <w14:solidFill>
              <w14:schemeClr w14:val="tx1"/>
            </w14:solidFill>
          </w14:textFill>
        </w:rPr>
      </w:pPr>
      <w:r>
        <w:rPr>
          <w:rFonts w:eastAsia="方正小标宋简体"/>
          <w:color w:val="000000" w:themeColor="text1"/>
          <w:sz w:val="44"/>
          <w:szCs w:val="36"/>
          <w:highlight w:val="none"/>
          <w14:textFill>
            <w14:solidFill>
              <w14:schemeClr w14:val="tx1"/>
            </w14:solidFill>
          </w14:textFill>
        </w:rPr>
        <w:t>评审工作安排</w:t>
      </w:r>
      <w:bookmarkStart w:id="1" w:name="_GoBack"/>
      <w:bookmarkEnd w:id="1"/>
    </w:p>
    <w:p>
      <w:pPr>
        <w:pStyle w:val="3"/>
        <w:adjustRightInd w:val="0"/>
        <w:snapToGrid w:val="0"/>
        <w:spacing w:after="0" w:line="600" w:lineRule="exact"/>
        <w:ind w:firstLine="640" w:firstLineChars="20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一、学院评审步骤</w:t>
      </w:r>
    </w:p>
    <w:p>
      <w:pPr>
        <w:adjustRightInd w:val="0"/>
        <w:snapToGrid w:val="0"/>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.各学院党委要根据《哈尔滨工业大学学生思政政治工作先进集体及先进个人评比表彰</w:t>
      </w:r>
      <w:r>
        <w:rPr>
          <w:rFonts w:hint="eastAsia" w:ascii="仿宋" w:hAnsi="仿宋" w:eastAsia="仿宋"/>
          <w:color w:val="000000" w:themeColor="text1"/>
          <w:sz w:val="32"/>
          <w:szCs w:val="32"/>
          <w:highlight w:val="none"/>
          <w:lang w:val="en-US" w:eastAsia="zh-CN"/>
          <w14:textFill>
            <w14:solidFill>
              <w14:schemeClr w14:val="tx1"/>
            </w14:solidFill>
          </w14:textFill>
        </w:rPr>
        <w:t>细则</w:t>
      </w:r>
      <w:r>
        <w:rPr>
          <w:rFonts w:hint="eastAsia" w:ascii="仿宋" w:hAnsi="仿宋" w:eastAsia="仿宋"/>
          <w:color w:val="000000" w:themeColor="text1"/>
          <w:sz w:val="32"/>
          <w:szCs w:val="32"/>
          <w:highlight w:val="none"/>
          <w14:textFill>
            <w14:solidFill>
              <w14:schemeClr w14:val="tx1"/>
            </w14:solidFill>
          </w14:textFill>
        </w:rPr>
        <w:t>》的具体要求，认真核查</w:t>
      </w:r>
      <w:r>
        <w:rPr>
          <w:rFonts w:hint="eastAsia" w:ascii="仿宋" w:hAnsi="仿宋" w:eastAsia="仿宋" w:cs="仿宋"/>
          <w:sz w:val="32"/>
          <w:szCs w:val="32"/>
          <w:highlight w:val="none"/>
        </w:rPr>
        <w:t>专兼职学生工作者</w:t>
      </w:r>
      <w:r>
        <w:rPr>
          <w:rFonts w:hint="eastAsia" w:ascii="仿宋" w:hAnsi="仿宋" w:eastAsia="仿宋" w:cs="仿宋"/>
          <w:sz w:val="32"/>
          <w:szCs w:val="32"/>
          <w:highlight w:val="none"/>
          <w:lang w:val="en-US" w:eastAsia="zh-CN"/>
        </w:rPr>
        <w:t>奖项及荣誉奖项</w:t>
      </w:r>
      <w:r>
        <w:rPr>
          <w:rFonts w:hint="eastAsia" w:ascii="仿宋" w:hAnsi="仿宋" w:eastAsia="仿宋"/>
          <w:color w:val="000000" w:themeColor="text1"/>
          <w:sz w:val="32"/>
          <w:szCs w:val="32"/>
          <w:highlight w:val="none"/>
          <w14:textFill>
            <w14:solidFill>
              <w14:schemeClr w14:val="tx1"/>
            </w14:solidFill>
          </w14:textFill>
        </w:rPr>
        <w:t>申报者是否具备申报资格、上学年成绩等是否符合申报要求、事迹材料等是否属实，核对学院评选比例等，并填写《XX学院哈尔滨工业大学学生思想政治工作先进集体和优秀个人评选评审报告》（附件</w:t>
      </w:r>
      <w:r>
        <w:rPr>
          <w:rFonts w:ascii="仿宋" w:hAnsi="仿宋" w:eastAsia="仿宋"/>
          <w:color w:val="000000" w:themeColor="text1"/>
          <w:sz w:val="32"/>
          <w:szCs w:val="32"/>
          <w:highlight w:val="none"/>
          <w14:textFill>
            <w14:solidFill>
              <w14:schemeClr w14:val="tx1"/>
            </w14:solidFill>
          </w14:textFill>
        </w:rPr>
        <w:t>3</w:t>
      </w:r>
      <w:r>
        <w:rPr>
          <w:rFonts w:hint="eastAsia" w:ascii="仿宋" w:hAnsi="仿宋" w:eastAsia="仿宋"/>
          <w:color w:val="000000" w:themeColor="text1"/>
          <w:sz w:val="32"/>
          <w:szCs w:val="32"/>
          <w:highlight w:val="none"/>
          <w14:textFill>
            <w14:solidFill>
              <w14:schemeClr w14:val="tx1"/>
            </w14:solidFill>
          </w14:textFill>
        </w:rPr>
        <w:t>）。</w:t>
      </w:r>
    </w:p>
    <w:p>
      <w:pPr>
        <w:adjustRightInd w:val="0"/>
        <w:snapToGrid w:val="0"/>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2</w:t>
      </w:r>
      <w:r>
        <w:rPr>
          <w:rFonts w:hint="eastAsia" w:ascii="仿宋" w:hAnsi="仿宋" w:eastAsia="仿宋"/>
          <w:color w:val="000000" w:themeColor="text1"/>
          <w:sz w:val="32"/>
          <w:szCs w:val="32"/>
          <w:highlight w:val="none"/>
          <w14:textFill>
            <w14:solidFill>
              <w14:schemeClr w14:val="tx1"/>
            </w14:solidFill>
          </w14:textFill>
        </w:rPr>
        <w:t>.各学院需要组织各标兵奖项评审，评审方式为：候选者在规定时间内介绍先进事迹，评委以无记名评分或投票方式进行评选，按照分数或票数由高到低排序确定获奖集体和个人。</w:t>
      </w:r>
    </w:p>
    <w:p>
      <w:pPr>
        <w:adjustRightInd w:val="0"/>
        <w:snapToGrid w:val="0"/>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3</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eastAsia="zh-CN"/>
          <w14:textFill>
            <w14:solidFill>
              <w14:schemeClr w14:val="tx1"/>
            </w14:solidFill>
          </w14:textFill>
        </w:rPr>
        <w:t>各学院评审时间是</w:t>
      </w:r>
      <w:r>
        <w:rPr>
          <w:rFonts w:hint="eastAsia" w:ascii="仿宋" w:hAnsi="仿宋" w:eastAsia="仿宋"/>
          <w:color w:val="000000" w:themeColor="text1"/>
          <w:sz w:val="32"/>
          <w:szCs w:val="32"/>
          <w:highlight w:val="none"/>
          <w:lang w:val="en-US" w:eastAsia="zh-CN"/>
          <w14:textFill>
            <w14:solidFill>
              <w14:schemeClr w14:val="tx1"/>
            </w14:solidFill>
          </w14:textFill>
        </w:rPr>
        <w:t>9月27日-10月10日</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eastAsia="zh-CN"/>
          <w14:textFill>
            <w14:solidFill>
              <w14:schemeClr w14:val="tx1"/>
            </w14:solidFill>
          </w14:textFill>
        </w:rPr>
        <w:t>请在规定时间上报评审材料</w:t>
      </w:r>
      <w:r>
        <w:rPr>
          <w:rFonts w:hint="eastAsia" w:ascii="仿宋" w:hAnsi="仿宋" w:eastAsia="仿宋"/>
          <w:color w:val="000000" w:themeColor="text1"/>
          <w:sz w:val="32"/>
          <w:szCs w:val="32"/>
          <w:highlight w:val="none"/>
          <w14:textFill>
            <w14:solidFill>
              <w14:schemeClr w14:val="tx1"/>
            </w14:solidFill>
          </w14:textFill>
        </w:rPr>
        <w:t>。</w:t>
      </w:r>
    </w:p>
    <w:p>
      <w:pPr>
        <w:adjustRightInd w:val="0"/>
        <w:snapToGrid w:val="0"/>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4.</w:t>
      </w:r>
      <w:r>
        <w:rPr>
          <w:rFonts w:hint="eastAsia" w:ascii="仿宋" w:hAnsi="仿宋" w:eastAsia="仿宋"/>
          <w:color w:val="000000" w:themeColor="text1"/>
          <w:sz w:val="32"/>
          <w:szCs w:val="32"/>
          <w:highlight w:val="none"/>
          <w14:textFill>
            <w14:solidFill>
              <w14:schemeClr w14:val="tx1"/>
            </w14:solidFill>
          </w14:textFill>
        </w:rPr>
        <w:t>参评专兼职学生工作者奖项</w:t>
      </w:r>
      <w:r>
        <w:rPr>
          <w:rFonts w:hint="eastAsia" w:ascii="仿宋" w:hAnsi="仿宋" w:eastAsia="仿宋"/>
          <w:color w:val="000000" w:themeColor="text1"/>
          <w:sz w:val="32"/>
          <w:szCs w:val="32"/>
          <w:highlight w:val="none"/>
          <w:lang w:val="en-US" w:eastAsia="zh-CN"/>
          <w14:textFill>
            <w14:solidFill>
              <w14:schemeClr w14:val="tx1"/>
            </w14:solidFill>
          </w14:textFill>
        </w:rPr>
        <w:t>及荣誉奖项</w:t>
      </w:r>
      <w:r>
        <w:rPr>
          <w:rFonts w:hint="eastAsia" w:ascii="仿宋" w:hAnsi="仿宋" w:eastAsia="仿宋"/>
          <w:color w:val="000000" w:themeColor="text1"/>
          <w:sz w:val="32"/>
          <w:szCs w:val="32"/>
          <w:highlight w:val="none"/>
          <w14:textFill>
            <w14:solidFill>
              <w14:schemeClr w14:val="tx1"/>
            </w14:solidFill>
          </w14:textFill>
        </w:rPr>
        <w:t>的教职工须填写</w:t>
      </w:r>
      <w:bookmarkStart w:id="0" w:name="_Hlk87432727"/>
      <w:r>
        <w:rPr>
          <w:rFonts w:hint="eastAsia" w:ascii="仿宋" w:hAnsi="仿宋" w:eastAsia="仿宋"/>
          <w:color w:val="000000" w:themeColor="text1"/>
          <w:sz w:val="32"/>
          <w:szCs w:val="32"/>
          <w:highlight w:val="none"/>
          <w14:textFill>
            <w14:solidFill>
              <w14:schemeClr w14:val="tx1"/>
            </w14:solidFill>
          </w14:textFill>
        </w:rPr>
        <w:t>《教职工申报材料》</w:t>
      </w:r>
      <w:bookmarkEnd w:id="0"/>
      <w:r>
        <w:rPr>
          <w:rFonts w:hint="eastAsia" w:ascii="仿宋" w:hAnsi="仿宋" w:eastAsia="仿宋"/>
          <w:color w:val="000000" w:themeColor="text1"/>
          <w:sz w:val="32"/>
          <w:szCs w:val="32"/>
          <w:highlight w:val="none"/>
          <w14:textFill>
            <w14:solidFill>
              <w14:schemeClr w14:val="tx1"/>
            </w14:solidFill>
          </w14:textFill>
        </w:rPr>
        <w:t>（附件6）中的材料，申报优秀思想政治工作者标兵的教职工须在“是否申报优秀思想政治工作者标兵”处勾选“是”。班主任参与评优者由各学院负责推选、审核及盖章。</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思想政治工作</w:t>
      </w:r>
      <w:r>
        <w:rPr>
          <w:rFonts w:hint="eastAsia" w:ascii="仿宋" w:hAnsi="仿宋" w:eastAsia="仿宋"/>
          <w:color w:val="000000" w:themeColor="text1"/>
          <w:sz w:val="32"/>
          <w:szCs w:val="32"/>
          <w:highlight w:val="none"/>
          <w:lang w:val="en-US" w:eastAsia="zh-CN"/>
          <w14:textFill>
            <w14:solidFill>
              <w14:schemeClr w14:val="tx1"/>
            </w14:solidFill>
          </w14:textFill>
        </w:rPr>
        <w:t>先进集体申报表”中“集体成员列表”中应填写该集体所有成员姓名</w:t>
      </w:r>
    </w:p>
    <w:p>
      <w:pPr>
        <w:adjustRightInd w:val="0"/>
        <w:snapToGrid w:val="0"/>
        <w:spacing w:line="600" w:lineRule="exact"/>
        <w:ind w:firstLine="640" w:firstLineChars="200"/>
        <w:rPr>
          <w:rFonts w:hint="eastAsia" w:ascii="仿宋" w:hAnsi="仿宋" w:eastAsia="仿宋"/>
          <w:color w:val="000000" w:themeColor="text1"/>
          <w:sz w:val="32"/>
          <w:szCs w:val="32"/>
          <w:highlight w:val="none"/>
          <w:lang w:eastAsia="zh-CN"/>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5.</w:t>
      </w:r>
      <w:r>
        <w:rPr>
          <w:rFonts w:hint="eastAsia" w:ascii="仿宋" w:hAnsi="仿宋" w:eastAsia="仿宋"/>
          <w:color w:val="000000" w:themeColor="text1"/>
          <w:sz w:val="32"/>
          <w:szCs w:val="32"/>
          <w:highlight w:val="none"/>
          <w14:textFill>
            <w14:solidFill>
              <w14:schemeClr w14:val="tx1"/>
            </w14:solidFill>
          </w14:textFill>
        </w:rPr>
        <w:t>各单位于</w:t>
      </w:r>
      <w:r>
        <w:rPr>
          <w:rFonts w:hint="eastAsia" w:ascii="仿宋" w:hAnsi="仿宋" w:eastAsia="仿宋"/>
          <w:color w:val="000000" w:themeColor="text1"/>
          <w:sz w:val="32"/>
          <w:szCs w:val="32"/>
          <w:highlight w:val="none"/>
          <w:lang w:val="en-US" w:eastAsia="zh-CN"/>
          <w14:textFill>
            <w14:solidFill>
              <w14:schemeClr w14:val="tx1"/>
            </w14:solidFill>
          </w14:textFill>
        </w:rPr>
        <w:t>10</w:t>
      </w:r>
      <w:r>
        <w:rPr>
          <w:rFonts w:hint="eastAsia" w:ascii="仿宋" w:hAnsi="仿宋" w:eastAsia="仿宋"/>
          <w:color w:val="000000" w:themeColor="text1"/>
          <w:sz w:val="32"/>
          <w:szCs w:val="32"/>
          <w:highlight w:val="none"/>
          <w14:textFill>
            <w14:solidFill>
              <w14:schemeClr w14:val="tx1"/>
            </w14:solidFill>
          </w14:textFill>
        </w:rPr>
        <w:t>月</w:t>
      </w:r>
      <w:r>
        <w:rPr>
          <w:rFonts w:hint="eastAsia" w:ascii="仿宋" w:hAnsi="仿宋" w:eastAsia="仿宋"/>
          <w:color w:val="000000" w:themeColor="text1"/>
          <w:sz w:val="32"/>
          <w:szCs w:val="32"/>
          <w:highlight w:val="none"/>
          <w:lang w:val="en-US" w:eastAsia="zh-CN"/>
          <w14:textFill>
            <w14:solidFill>
              <w14:schemeClr w14:val="tx1"/>
            </w14:solidFill>
          </w14:textFill>
        </w:rPr>
        <w:t>10</w:t>
      </w:r>
      <w:r>
        <w:rPr>
          <w:rFonts w:hint="eastAsia" w:ascii="仿宋" w:hAnsi="仿宋" w:eastAsia="仿宋"/>
          <w:color w:val="000000" w:themeColor="text1"/>
          <w:sz w:val="32"/>
          <w:szCs w:val="32"/>
          <w:highlight w:val="none"/>
          <w14:textFill>
            <w14:solidFill>
              <w14:schemeClr w14:val="tx1"/>
            </w14:solidFill>
          </w14:textFill>
        </w:rPr>
        <w:t>日下班前将纸质版材料提交</w:t>
      </w:r>
      <w:r>
        <w:rPr>
          <w:rFonts w:hint="eastAsia" w:ascii="仿宋" w:hAnsi="仿宋" w:eastAsia="仿宋"/>
          <w:color w:val="000000" w:themeColor="text1"/>
          <w:sz w:val="32"/>
          <w:szCs w:val="32"/>
          <w:highlight w:val="none"/>
          <w:lang w:eastAsia="zh-CN"/>
          <w14:textFill>
            <w14:solidFill>
              <w14:schemeClr w14:val="tx1"/>
            </w14:solidFill>
          </w14:textFill>
        </w:rPr>
        <w:t>大学生</w:t>
      </w:r>
      <w:r>
        <w:rPr>
          <w:rFonts w:hint="eastAsia" w:ascii="仿宋" w:hAnsi="仿宋" w:eastAsia="仿宋"/>
          <w:color w:val="000000" w:themeColor="text1"/>
          <w:sz w:val="32"/>
          <w:szCs w:val="32"/>
          <w:highlight w:val="none"/>
          <w14:textFill>
            <w14:solidFill>
              <w14:schemeClr w14:val="tx1"/>
            </w14:solidFill>
          </w14:textFill>
        </w:rPr>
        <w:t>活动中心4</w:t>
      </w:r>
      <w:r>
        <w:rPr>
          <w:rFonts w:hint="eastAsia" w:ascii="仿宋" w:hAnsi="仿宋" w:eastAsia="仿宋"/>
          <w:color w:val="000000" w:themeColor="text1"/>
          <w:sz w:val="32"/>
          <w:szCs w:val="32"/>
          <w:highlight w:val="none"/>
          <w:lang w:val="en-US" w:eastAsia="zh-CN"/>
          <w14:textFill>
            <w14:solidFill>
              <w14:schemeClr w14:val="tx1"/>
            </w14:solidFill>
          </w14:textFill>
        </w:rPr>
        <w:t>22</w:t>
      </w:r>
      <w:r>
        <w:rPr>
          <w:rFonts w:hint="eastAsia" w:ascii="仿宋" w:hAnsi="仿宋" w:eastAsia="仿宋"/>
          <w:color w:val="000000" w:themeColor="text1"/>
          <w:sz w:val="32"/>
          <w:szCs w:val="32"/>
          <w:highlight w:val="none"/>
          <w:lang w:eastAsia="zh-CN"/>
          <w14:textFill>
            <w14:solidFill>
              <w14:schemeClr w14:val="tx1"/>
            </w14:solidFill>
          </w14:textFill>
        </w:rPr>
        <w:t>崔</w:t>
      </w:r>
      <w:r>
        <w:rPr>
          <w:rFonts w:hint="eastAsia" w:ascii="仿宋" w:hAnsi="仿宋" w:eastAsia="仿宋"/>
          <w:color w:val="000000" w:themeColor="text1"/>
          <w:sz w:val="32"/>
          <w:szCs w:val="32"/>
          <w:highlight w:val="none"/>
          <w14:textFill>
            <w14:solidFill>
              <w14:schemeClr w14:val="tx1"/>
            </w14:solidFill>
          </w14:textFill>
        </w:rPr>
        <w:t>老师处，电子版材料发送至工作邮箱hit</w:t>
      </w:r>
      <w:r>
        <w:rPr>
          <w:rFonts w:hint="eastAsia" w:ascii="仿宋" w:hAnsi="仿宋" w:eastAsia="仿宋"/>
          <w:color w:val="000000" w:themeColor="text1"/>
          <w:sz w:val="32"/>
          <w:szCs w:val="32"/>
          <w:highlight w:val="none"/>
          <w:lang w:val="en-US" w:eastAsia="zh-CN"/>
          <w14:textFill>
            <w14:solidFill>
              <w14:schemeClr w14:val="tx1"/>
            </w14:solidFill>
          </w14:textFill>
        </w:rPr>
        <w:t>xgc</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163.com</w:t>
      </w:r>
      <w:r>
        <w:rPr>
          <w:rFonts w:hint="eastAsia" w:ascii="仿宋" w:hAnsi="仿宋" w:eastAsia="仿宋"/>
          <w:color w:val="000000" w:themeColor="text1"/>
          <w:sz w:val="32"/>
          <w:szCs w:val="32"/>
          <w:highlight w:val="none"/>
          <w14:textFill>
            <w14:solidFill>
              <w14:schemeClr w14:val="tx1"/>
            </w14:solidFill>
          </w14:textFill>
        </w:rPr>
        <w:t>，同时在学院范围内对评选情况进行公示。上报材料包括：《XX学院哈尔滨工业大学学生思想政治工作先进集体和优秀个人评选评审报告》、《学生</w:t>
      </w:r>
      <w:r>
        <w:rPr>
          <w:rFonts w:hint="eastAsia" w:ascii="仿宋" w:hAnsi="仿宋" w:eastAsia="仿宋"/>
          <w:color w:val="000000" w:themeColor="text1"/>
          <w:sz w:val="32"/>
          <w:szCs w:val="32"/>
          <w:highlight w:val="none"/>
          <w:lang w:val="en-US" w:eastAsia="zh-CN"/>
          <w14:textFill>
            <w14:solidFill>
              <w14:schemeClr w14:val="tx1"/>
            </w14:solidFill>
          </w14:textFill>
        </w:rPr>
        <w:t>奖项</w:t>
      </w:r>
      <w:r>
        <w:rPr>
          <w:rFonts w:hint="eastAsia" w:ascii="仿宋" w:hAnsi="仿宋" w:eastAsia="仿宋"/>
          <w:color w:val="000000" w:themeColor="text1"/>
          <w:sz w:val="32"/>
          <w:szCs w:val="32"/>
          <w:highlight w:val="none"/>
          <w14:textFill>
            <w14:solidFill>
              <w14:schemeClr w14:val="tx1"/>
            </w14:solidFill>
          </w14:textFill>
        </w:rPr>
        <w:t>汇总表》、《</w:t>
      </w:r>
      <w:r>
        <w:rPr>
          <w:rFonts w:hint="eastAsia" w:ascii="仿宋" w:hAnsi="仿宋" w:eastAsia="仿宋"/>
          <w:color w:val="000000" w:themeColor="text1"/>
          <w:sz w:val="32"/>
          <w:szCs w:val="32"/>
          <w:highlight w:val="none"/>
          <w:lang w:val="en-US" w:eastAsia="zh-CN"/>
          <w14:textFill>
            <w14:solidFill>
              <w14:schemeClr w14:val="tx1"/>
            </w14:solidFill>
          </w14:textFill>
        </w:rPr>
        <w:t>专兼职学生工作者奖项</w:t>
      </w:r>
      <w:r>
        <w:rPr>
          <w:rFonts w:hint="eastAsia" w:ascii="仿宋" w:hAnsi="仿宋" w:eastAsia="仿宋"/>
          <w:color w:val="000000" w:themeColor="text1"/>
          <w:sz w:val="32"/>
          <w:szCs w:val="32"/>
          <w:highlight w:val="none"/>
          <w14:textFill>
            <w14:solidFill>
              <w14:schemeClr w14:val="tx1"/>
            </w14:solidFill>
          </w14:textFill>
        </w:rPr>
        <w:t>汇总表》、</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荣誉奖项汇总表</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《教职工申报材料》</w:t>
      </w:r>
      <w:r>
        <w:rPr>
          <w:rFonts w:hint="eastAsia" w:ascii="仿宋" w:hAnsi="仿宋" w:eastAsia="仿宋"/>
          <w:color w:val="000000" w:themeColor="text1"/>
          <w:sz w:val="32"/>
          <w:szCs w:val="32"/>
          <w:highlight w:val="none"/>
          <w:lang w:eastAsia="zh-CN"/>
          <w14:textFill>
            <w14:solidFill>
              <w14:schemeClr w14:val="tx1"/>
            </w14:solidFill>
          </w14:textFill>
        </w:rPr>
        <w:t>、《学生申报材料》。</w:t>
      </w:r>
    </w:p>
    <w:p>
      <w:pPr>
        <w:adjustRightInd w:val="0"/>
        <w:snapToGrid w:val="0"/>
        <w:spacing w:line="600" w:lineRule="exact"/>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注：</w:t>
      </w:r>
      <w:r>
        <w:rPr>
          <w:rFonts w:hint="eastAsia" w:ascii="仿宋" w:hAnsi="仿宋" w:eastAsia="仿宋"/>
          <w:color w:val="000000" w:themeColor="text1"/>
          <w:sz w:val="32"/>
          <w:szCs w:val="32"/>
          <w:lang w:eastAsia="zh-CN"/>
          <w14:textFill>
            <w14:solidFill>
              <w14:schemeClr w14:val="tx1"/>
            </w14:solidFill>
          </w14:textFill>
        </w:rPr>
        <w:t>《学生申报材料》附件</w:t>
      </w:r>
      <w:r>
        <w:rPr>
          <w:rFonts w:hint="eastAsia" w:ascii="仿宋" w:hAnsi="仿宋" w:eastAsia="仿宋"/>
          <w:color w:val="000000" w:themeColor="text1"/>
          <w:sz w:val="32"/>
          <w:szCs w:val="32"/>
          <w:lang w:val="en-US" w:eastAsia="zh-CN"/>
          <w14:textFill>
            <w14:solidFill>
              <w14:schemeClr w14:val="tx1"/>
            </w14:solidFill>
          </w14:textFill>
        </w:rPr>
        <w:t>7-1至7-6</w:t>
      </w:r>
      <w:r>
        <w:rPr>
          <w:rFonts w:hint="eastAsia" w:ascii="仿宋" w:hAnsi="仿宋" w:eastAsia="仿宋"/>
          <w:color w:val="000000" w:themeColor="text1"/>
          <w:sz w:val="32"/>
          <w:szCs w:val="32"/>
          <w14:textFill>
            <w14:solidFill>
              <w14:schemeClr w14:val="tx1"/>
            </w14:solidFill>
          </w14:textFill>
        </w:rPr>
        <w:t>只上交电子版。学生在申请时需提交纸质版材料，纸质版学院留存备查。</w:t>
      </w:r>
      <w:r>
        <w:rPr>
          <w:rFonts w:hint="eastAsia" w:ascii="仿宋" w:hAnsi="仿宋" w:eastAsia="仿宋"/>
          <w:color w:val="000000" w:themeColor="text1"/>
          <w:sz w:val="32"/>
          <w:szCs w:val="32"/>
          <w:lang w:eastAsia="zh-CN"/>
          <w14:textFill>
            <w14:solidFill>
              <w14:schemeClr w14:val="tx1"/>
            </w14:solidFill>
          </w14:textFill>
        </w:rPr>
        <w:t>十佳候选个人和集体奖项需提交纸质版。</w:t>
      </w:r>
    </w:p>
    <w:p>
      <w:pPr>
        <w:adjustRightInd w:val="0"/>
        <w:snapToGrid w:val="0"/>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6.</w:t>
      </w:r>
      <w:r>
        <w:rPr>
          <w:rFonts w:hint="eastAsia" w:ascii="仿宋" w:hAnsi="仿宋" w:eastAsia="仿宋"/>
          <w:color w:val="000000" w:themeColor="text1"/>
          <w:sz w:val="32"/>
          <w:szCs w:val="32"/>
          <w:highlight w:val="none"/>
          <w14:textFill>
            <w14:solidFill>
              <w14:schemeClr w14:val="tx1"/>
            </w14:solidFill>
          </w14:textFill>
        </w:rPr>
        <w:t>各学院认真审核报送材料，</w:t>
      </w:r>
      <w:r>
        <w:rPr>
          <w:rFonts w:hint="eastAsia" w:ascii="仿宋" w:hAnsi="仿宋" w:eastAsia="仿宋"/>
          <w:color w:val="000000" w:themeColor="text1"/>
          <w:sz w:val="32"/>
          <w:szCs w:val="32"/>
          <w:highlight w:val="none"/>
          <w:lang w:val="en-US" w:eastAsia="zh-CN"/>
          <w14:textFill>
            <w14:solidFill>
              <w14:schemeClr w14:val="tx1"/>
            </w14:solidFill>
          </w14:textFill>
        </w:rPr>
        <w:t>10</w:t>
      </w:r>
      <w:r>
        <w:rPr>
          <w:rFonts w:hint="eastAsia" w:ascii="仿宋" w:hAnsi="仿宋" w:eastAsia="仿宋"/>
          <w:color w:val="000000" w:themeColor="text1"/>
          <w:sz w:val="32"/>
          <w:szCs w:val="32"/>
          <w:highlight w:val="none"/>
          <w14:textFill>
            <w14:solidFill>
              <w14:schemeClr w14:val="tx1"/>
            </w14:solidFill>
          </w14:textFill>
        </w:rPr>
        <w:t>月</w:t>
      </w:r>
      <w:r>
        <w:rPr>
          <w:rFonts w:hint="eastAsia" w:ascii="仿宋" w:hAnsi="仿宋" w:eastAsia="仿宋"/>
          <w:color w:val="000000" w:themeColor="text1"/>
          <w:sz w:val="32"/>
          <w:szCs w:val="32"/>
          <w:highlight w:val="none"/>
          <w:lang w:val="en-US" w:eastAsia="zh-CN"/>
          <w14:textFill>
            <w14:solidFill>
              <w14:schemeClr w14:val="tx1"/>
            </w14:solidFill>
          </w14:textFill>
        </w:rPr>
        <w:t>10</w:t>
      </w:r>
      <w:r>
        <w:rPr>
          <w:rFonts w:hint="eastAsia" w:ascii="仿宋" w:hAnsi="仿宋" w:eastAsia="仿宋"/>
          <w:color w:val="000000" w:themeColor="text1"/>
          <w:sz w:val="32"/>
          <w:szCs w:val="32"/>
          <w:highlight w:val="none"/>
          <w14:textFill>
            <w14:solidFill>
              <w14:schemeClr w14:val="tx1"/>
            </w14:solidFill>
          </w14:textFill>
        </w:rPr>
        <w:t>日之后</w:t>
      </w:r>
      <w:r>
        <w:rPr>
          <w:rFonts w:hint="eastAsia" w:ascii="仿宋" w:hAnsi="仿宋" w:eastAsia="仿宋"/>
          <w:b/>
          <w:color w:val="000000" w:themeColor="text1"/>
          <w:sz w:val="32"/>
          <w:szCs w:val="32"/>
          <w:highlight w:val="none"/>
          <w:u w:val="single"/>
          <w14:textFill>
            <w14:solidFill>
              <w14:schemeClr w14:val="tx1"/>
            </w14:solidFill>
          </w14:textFill>
        </w:rPr>
        <w:t>不接受更换或补报</w:t>
      </w:r>
      <w:r>
        <w:rPr>
          <w:rFonts w:hint="eastAsia" w:ascii="仿宋" w:hAnsi="仿宋" w:eastAsia="仿宋"/>
          <w:color w:val="000000" w:themeColor="text1"/>
          <w:sz w:val="32"/>
          <w:szCs w:val="32"/>
          <w:highlight w:val="none"/>
          <w14:textFill>
            <w14:solidFill>
              <w14:schemeClr w14:val="tx1"/>
            </w14:solidFill>
          </w14:textFill>
        </w:rPr>
        <w:t>。</w:t>
      </w:r>
    </w:p>
    <w:p>
      <w:pPr>
        <w:pStyle w:val="3"/>
        <w:adjustRightInd w:val="0"/>
        <w:snapToGrid w:val="0"/>
        <w:spacing w:after="0" w:line="600" w:lineRule="exact"/>
        <w:ind w:firstLine="640" w:firstLineChars="20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二、</w:t>
      </w:r>
      <w:r>
        <w:rPr>
          <w:rFonts w:hint="eastAsia" w:ascii="黑体" w:hAnsi="黑体" w:eastAsia="黑体"/>
          <w:color w:val="000000" w:themeColor="text1"/>
          <w:sz w:val="32"/>
          <w:szCs w:val="32"/>
          <w:highlight w:val="none"/>
          <w:lang w:eastAsia="zh-CN"/>
          <w14:textFill>
            <w14:solidFill>
              <w14:schemeClr w14:val="tx1"/>
            </w14:solidFill>
          </w14:textFill>
        </w:rPr>
        <w:t>校区、</w:t>
      </w:r>
      <w:r>
        <w:rPr>
          <w:rFonts w:hint="eastAsia" w:ascii="黑体" w:hAnsi="黑体" w:eastAsia="黑体"/>
          <w:color w:val="000000" w:themeColor="text1"/>
          <w:sz w:val="32"/>
          <w:szCs w:val="32"/>
          <w:highlight w:val="none"/>
          <w14:textFill>
            <w14:solidFill>
              <w14:schemeClr w14:val="tx1"/>
            </w14:solidFill>
          </w14:textFill>
        </w:rPr>
        <w:t xml:space="preserve">学校评审及公示 </w:t>
      </w:r>
    </w:p>
    <w:p>
      <w:pPr>
        <w:adjustRightInd w:val="0"/>
        <w:snapToGrid w:val="0"/>
        <w:spacing w:line="600" w:lineRule="exact"/>
        <w:ind w:firstLine="640" w:firstLineChars="200"/>
        <w:rPr>
          <w:rFonts w:hint="default" w:ascii="仿宋" w:hAnsi="仿宋" w:eastAsia="仿宋"/>
          <w:color w:val="000000" w:themeColor="text1"/>
          <w:sz w:val="32"/>
          <w:szCs w:val="32"/>
          <w:highlight w:val="none"/>
          <w:lang w:val="en-US" w:eastAsia="zh-CN"/>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10月11日-10月14日，威海校区组织评审，上报公示材料；</w:t>
      </w:r>
    </w:p>
    <w:p>
      <w:pPr>
        <w:adjustRightInd w:val="0"/>
        <w:snapToGrid w:val="0"/>
        <w:spacing w:line="600" w:lineRule="exact"/>
        <w:ind w:firstLine="640" w:firstLineChars="200"/>
        <w:rPr>
          <w:rFonts w:ascii="仿宋" w:hAnsi="仿宋" w:eastAsia="仿宋"/>
          <w:b/>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2.</w:t>
      </w:r>
      <w:r>
        <w:rPr>
          <w:rFonts w:hint="eastAsia"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月</w:t>
      </w:r>
      <w:r>
        <w:rPr>
          <w:rFonts w:hint="eastAsia" w:ascii="仿宋" w:hAnsi="仿宋" w:eastAsia="仿宋"/>
          <w:color w:val="000000" w:themeColor="text1"/>
          <w:sz w:val="32"/>
          <w:szCs w:val="32"/>
          <w:highlight w:val="none"/>
          <w:lang w:val="en-US" w:eastAsia="zh-CN"/>
          <w14:textFill>
            <w14:solidFill>
              <w14:schemeClr w14:val="tx1"/>
            </w14:solidFill>
          </w14:textFill>
        </w:rPr>
        <w:t>15</w:t>
      </w:r>
      <w:r>
        <w:rPr>
          <w:rFonts w:hint="eastAsia" w:ascii="仿宋" w:hAnsi="仿宋" w:eastAsia="仿宋"/>
          <w:color w:val="000000" w:themeColor="text1"/>
          <w:sz w:val="32"/>
          <w:szCs w:val="32"/>
          <w:highlight w:val="none"/>
          <w14:textFill>
            <w14:solidFill>
              <w14:schemeClr w14:val="tx1"/>
            </w14:solidFill>
          </w14:textFill>
        </w:rPr>
        <w:t>日—</w:t>
      </w: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月</w:t>
      </w:r>
      <w:r>
        <w:rPr>
          <w:rFonts w:hint="eastAsia" w:ascii="仿宋" w:hAnsi="仿宋" w:eastAsia="仿宋"/>
          <w:color w:val="000000" w:themeColor="text1"/>
          <w:sz w:val="32"/>
          <w:szCs w:val="32"/>
          <w:highlight w:val="none"/>
          <w:lang w:val="en-US" w:eastAsia="zh-CN"/>
          <w14:textFill>
            <w14:solidFill>
              <w14:schemeClr w14:val="tx1"/>
            </w14:solidFill>
          </w14:textFill>
        </w:rPr>
        <w:t>21</w:t>
      </w:r>
      <w:r>
        <w:rPr>
          <w:rFonts w:hint="eastAsia" w:ascii="仿宋" w:hAnsi="仿宋" w:eastAsia="仿宋"/>
          <w:color w:val="000000" w:themeColor="text1"/>
          <w:sz w:val="32"/>
          <w:szCs w:val="32"/>
          <w:highlight w:val="none"/>
          <w14:textFill>
            <w14:solidFill>
              <w14:schemeClr w14:val="tx1"/>
            </w14:solidFill>
          </w14:textFill>
        </w:rPr>
        <w:t>日，</w:t>
      </w:r>
      <w:r>
        <w:rPr>
          <w:rFonts w:hint="eastAsia" w:ascii="仿宋" w:hAnsi="仿宋" w:eastAsia="仿宋"/>
          <w:b/>
          <w:color w:val="000000" w:themeColor="text1"/>
          <w:sz w:val="32"/>
          <w:szCs w:val="32"/>
          <w:highlight w:val="none"/>
          <w:u w:val="single"/>
          <w14:textFill>
            <w14:solidFill>
              <w14:schemeClr w14:val="tx1"/>
            </w14:solidFill>
          </w14:textFill>
        </w:rPr>
        <w:t>学校组织评审；</w:t>
      </w:r>
    </w:p>
    <w:p>
      <w:pPr>
        <w:adjustRightInd w:val="0"/>
        <w:snapToGrid w:val="0"/>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3</w:t>
      </w:r>
      <w:r>
        <w:rPr>
          <w:rFonts w:hint="eastAsia" w:ascii="仿宋" w:hAnsi="仿宋" w:eastAsia="仿宋"/>
          <w:color w:val="000000" w:themeColor="text1"/>
          <w:sz w:val="32"/>
          <w:szCs w:val="32"/>
          <w:highlight w:val="none"/>
          <w14:textFill>
            <w14:solidFill>
              <w14:schemeClr w14:val="tx1"/>
            </w14:solidFill>
          </w14:textFill>
        </w:rPr>
        <w:t>.</w:t>
      </w: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月</w:t>
      </w:r>
      <w:r>
        <w:rPr>
          <w:rFonts w:hint="eastAsia" w:ascii="仿宋" w:hAnsi="仿宋" w:eastAsia="仿宋"/>
          <w:color w:val="000000" w:themeColor="text1"/>
          <w:sz w:val="32"/>
          <w:szCs w:val="32"/>
          <w:highlight w:val="none"/>
          <w:lang w:val="en-US" w:eastAsia="zh-CN"/>
          <w14:textFill>
            <w14:solidFill>
              <w14:schemeClr w14:val="tx1"/>
            </w14:solidFill>
          </w14:textFill>
        </w:rPr>
        <w:t>22</w:t>
      </w:r>
      <w:r>
        <w:rPr>
          <w:rFonts w:hint="eastAsia" w:ascii="仿宋" w:hAnsi="仿宋" w:eastAsia="仿宋"/>
          <w:color w:val="000000" w:themeColor="text1"/>
          <w:sz w:val="32"/>
          <w:szCs w:val="32"/>
          <w:highlight w:val="none"/>
          <w14:textFill>
            <w14:solidFill>
              <w14:schemeClr w14:val="tx1"/>
            </w14:solidFill>
          </w14:textFill>
        </w:rPr>
        <w:t>日—1</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月</w:t>
      </w:r>
      <w:r>
        <w:rPr>
          <w:rFonts w:hint="eastAsia" w:ascii="仿宋" w:hAnsi="仿宋" w:eastAsia="仿宋"/>
          <w:color w:val="000000" w:themeColor="text1"/>
          <w:sz w:val="32"/>
          <w:szCs w:val="32"/>
          <w:highlight w:val="none"/>
          <w:lang w:val="en-US" w:eastAsia="zh-CN"/>
          <w14:textFill>
            <w14:solidFill>
              <w14:schemeClr w14:val="tx1"/>
            </w14:solidFill>
          </w14:textFill>
        </w:rPr>
        <w:t>29</w:t>
      </w:r>
      <w:r>
        <w:rPr>
          <w:rFonts w:hint="eastAsia" w:ascii="仿宋" w:hAnsi="仿宋" w:eastAsia="仿宋"/>
          <w:color w:val="000000" w:themeColor="text1"/>
          <w:sz w:val="32"/>
          <w:szCs w:val="32"/>
          <w:highlight w:val="none"/>
          <w14:textFill>
            <w14:solidFill>
              <w14:schemeClr w14:val="tx1"/>
            </w14:solidFill>
          </w14:textFill>
        </w:rPr>
        <w:t>日，整理核实候选名单、网上公示。</w:t>
      </w:r>
    </w:p>
    <w:p>
      <w:pPr>
        <w:adjustRightInd w:val="0"/>
        <w:snapToGrid w:val="0"/>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4</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11</w:t>
      </w:r>
      <w:r>
        <w:rPr>
          <w:rFonts w:hint="eastAsia" w:ascii="仿宋" w:hAnsi="仿宋" w:eastAsia="仿宋"/>
          <w:color w:val="000000" w:themeColor="text1"/>
          <w:sz w:val="32"/>
          <w:szCs w:val="32"/>
          <w:highlight w:val="none"/>
          <w14:textFill>
            <w14:solidFill>
              <w14:schemeClr w14:val="tx1"/>
            </w14:solidFill>
          </w14:textFill>
        </w:rPr>
        <w:t>月上中旬，印发《关于表彰20</w:t>
      </w:r>
      <w:r>
        <w:rPr>
          <w:rFonts w:ascii="仿宋" w:hAnsi="仿宋" w:eastAsia="仿宋"/>
          <w:color w:val="000000" w:themeColor="text1"/>
          <w:sz w:val="32"/>
          <w:szCs w:val="32"/>
          <w:highlight w:val="none"/>
          <w14:textFill>
            <w14:solidFill>
              <w14:schemeClr w14:val="tx1"/>
            </w14:solidFill>
          </w14:textFill>
        </w:rPr>
        <w:t>2</w:t>
      </w:r>
      <w:r>
        <w:rPr>
          <w:rFonts w:hint="eastAsia" w:ascii="仿宋" w:hAnsi="仿宋" w:eastAsia="仿宋"/>
          <w:color w:val="000000" w:themeColor="text1"/>
          <w:sz w:val="32"/>
          <w:szCs w:val="32"/>
          <w:highlight w:val="none"/>
          <w:lang w:val="en-US" w:eastAsia="zh-CN"/>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-202</w:t>
      </w:r>
      <w:r>
        <w:rPr>
          <w:rFonts w:hint="eastAsia" w:ascii="仿宋" w:hAnsi="仿宋" w:eastAsia="仿宋"/>
          <w:color w:val="000000" w:themeColor="text1"/>
          <w:sz w:val="32"/>
          <w:szCs w:val="32"/>
          <w:highlight w:val="none"/>
          <w:lang w:val="en-US" w:eastAsia="zh-CN"/>
          <w14:textFill>
            <w14:solidFill>
              <w14:schemeClr w14:val="tx1"/>
            </w14:solidFill>
          </w14:textFill>
        </w:rPr>
        <w:t>2</w:t>
      </w:r>
      <w:r>
        <w:rPr>
          <w:rFonts w:hint="eastAsia" w:ascii="仿宋" w:hAnsi="仿宋" w:eastAsia="仿宋"/>
          <w:color w:val="000000" w:themeColor="text1"/>
          <w:sz w:val="32"/>
          <w:szCs w:val="32"/>
          <w:highlight w:val="none"/>
          <w14:textFill>
            <w14:solidFill>
              <w14:schemeClr w14:val="tx1"/>
            </w14:solidFill>
          </w14:textFill>
        </w:rPr>
        <w:t>年度哈尔滨工业大学学生思想政治工作先进集体及先进个人的决定》，完成数据库存档录入。各学院（部）打印证书、用印。</w:t>
      </w:r>
    </w:p>
    <w:p>
      <w:pPr>
        <w:adjustRightInd w:val="0"/>
        <w:snapToGrid w:val="0"/>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5</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12</w:t>
      </w:r>
      <w:r>
        <w:rPr>
          <w:rFonts w:hint="eastAsia" w:ascii="仿宋" w:hAnsi="仿宋" w:eastAsia="仿宋"/>
          <w:color w:val="000000" w:themeColor="text1"/>
          <w:sz w:val="32"/>
          <w:szCs w:val="32"/>
          <w:highlight w:val="none"/>
          <w14:textFill>
            <w14:solidFill>
              <w14:schemeClr w14:val="tx1"/>
            </w14:solidFill>
          </w14:textFill>
        </w:rPr>
        <w:t>月</w:t>
      </w:r>
      <w:r>
        <w:rPr>
          <w:rFonts w:hint="eastAsia" w:ascii="仿宋" w:hAnsi="仿宋" w:eastAsia="仿宋"/>
          <w:color w:val="000000" w:themeColor="text1"/>
          <w:sz w:val="32"/>
          <w:szCs w:val="32"/>
          <w:highlight w:val="none"/>
          <w:lang w:val="en-US" w:eastAsia="zh-CN"/>
          <w14:textFill>
            <w14:solidFill>
              <w14:schemeClr w14:val="tx1"/>
            </w14:solidFill>
          </w14:textFill>
        </w:rPr>
        <w:t>前</w:t>
      </w:r>
      <w:r>
        <w:rPr>
          <w:rFonts w:hint="eastAsia" w:ascii="仿宋" w:hAnsi="仿宋" w:eastAsia="仿宋"/>
          <w:color w:val="000000" w:themeColor="text1"/>
          <w:sz w:val="32"/>
          <w:szCs w:val="32"/>
          <w:highlight w:val="none"/>
          <w14:textFill>
            <w14:solidFill>
              <w14:schemeClr w14:val="tx1"/>
            </w14:solidFill>
          </w14:textFill>
        </w:rPr>
        <w:t>，组织召开表彰活动，颁发荣誉证书和荣誉奖章。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dlMGZmMjg3YWY1YzI0ZGEyYWJhZTllMzc2NzgwMzYifQ=="/>
  </w:docVars>
  <w:rsids>
    <w:rsidRoot w:val="00BD2257"/>
    <w:rsid w:val="00062397"/>
    <w:rsid w:val="00066B62"/>
    <w:rsid w:val="000B0B3C"/>
    <w:rsid w:val="000E5302"/>
    <w:rsid w:val="000F0DC0"/>
    <w:rsid w:val="00167E54"/>
    <w:rsid w:val="0017311E"/>
    <w:rsid w:val="001E0589"/>
    <w:rsid w:val="00205AFB"/>
    <w:rsid w:val="0020756F"/>
    <w:rsid w:val="002136A4"/>
    <w:rsid w:val="00237FF8"/>
    <w:rsid w:val="00324493"/>
    <w:rsid w:val="003335FA"/>
    <w:rsid w:val="00382DFC"/>
    <w:rsid w:val="003D2D80"/>
    <w:rsid w:val="003E2963"/>
    <w:rsid w:val="003F046C"/>
    <w:rsid w:val="003F48C1"/>
    <w:rsid w:val="004214F6"/>
    <w:rsid w:val="004432E2"/>
    <w:rsid w:val="00453D56"/>
    <w:rsid w:val="00484462"/>
    <w:rsid w:val="004944E8"/>
    <w:rsid w:val="00516AB4"/>
    <w:rsid w:val="00525D94"/>
    <w:rsid w:val="00541040"/>
    <w:rsid w:val="0055039F"/>
    <w:rsid w:val="00550C57"/>
    <w:rsid w:val="00582BDB"/>
    <w:rsid w:val="00592FBE"/>
    <w:rsid w:val="005B1027"/>
    <w:rsid w:val="005D4CCF"/>
    <w:rsid w:val="005D5B2C"/>
    <w:rsid w:val="007358BA"/>
    <w:rsid w:val="00786C6D"/>
    <w:rsid w:val="0079726E"/>
    <w:rsid w:val="007A3A9D"/>
    <w:rsid w:val="008100F6"/>
    <w:rsid w:val="00832ECA"/>
    <w:rsid w:val="00862BF6"/>
    <w:rsid w:val="008E046B"/>
    <w:rsid w:val="00913B62"/>
    <w:rsid w:val="00986685"/>
    <w:rsid w:val="009C3688"/>
    <w:rsid w:val="00A012E0"/>
    <w:rsid w:val="00A12D19"/>
    <w:rsid w:val="00A50A6C"/>
    <w:rsid w:val="00A775F6"/>
    <w:rsid w:val="00A905A4"/>
    <w:rsid w:val="00B63ECF"/>
    <w:rsid w:val="00B74FB6"/>
    <w:rsid w:val="00BA4550"/>
    <w:rsid w:val="00BD2257"/>
    <w:rsid w:val="00BE52B9"/>
    <w:rsid w:val="00C238F2"/>
    <w:rsid w:val="00C451B0"/>
    <w:rsid w:val="00C841F7"/>
    <w:rsid w:val="00C922A9"/>
    <w:rsid w:val="00CC5014"/>
    <w:rsid w:val="00CD198D"/>
    <w:rsid w:val="00CD1C41"/>
    <w:rsid w:val="00D02DA1"/>
    <w:rsid w:val="00D21C1D"/>
    <w:rsid w:val="00D25188"/>
    <w:rsid w:val="00D56B24"/>
    <w:rsid w:val="00D73A67"/>
    <w:rsid w:val="00D92C1B"/>
    <w:rsid w:val="00DC54D8"/>
    <w:rsid w:val="00DF0972"/>
    <w:rsid w:val="00E02607"/>
    <w:rsid w:val="00E82186"/>
    <w:rsid w:val="00ED71BD"/>
    <w:rsid w:val="00F45005"/>
    <w:rsid w:val="00F63682"/>
    <w:rsid w:val="00F675E3"/>
    <w:rsid w:val="00F8113C"/>
    <w:rsid w:val="00F86ED5"/>
    <w:rsid w:val="00FA69D8"/>
    <w:rsid w:val="00FA7DE2"/>
    <w:rsid w:val="00FC3E5C"/>
    <w:rsid w:val="00FE6930"/>
    <w:rsid w:val="03F304A9"/>
    <w:rsid w:val="11671330"/>
    <w:rsid w:val="1AE17BDA"/>
    <w:rsid w:val="27FE2BE4"/>
    <w:rsid w:val="2AAD1DA5"/>
    <w:rsid w:val="336734B7"/>
    <w:rsid w:val="69516969"/>
    <w:rsid w:val="6E46167B"/>
    <w:rsid w:val="77936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ody Text"/>
    <w:basedOn w:val="1"/>
    <w:link w:val="12"/>
    <w:qFormat/>
    <w:uiPriority w:val="0"/>
    <w:pPr>
      <w:spacing w:after="120"/>
    </w:pPr>
  </w:style>
  <w:style w:type="paragraph" w:styleId="4">
    <w:name w:val="Balloon Text"/>
    <w:basedOn w:val="1"/>
    <w:link w:val="14"/>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semiHidden/>
    <w:unhideWhenUsed/>
    <w:qFormat/>
    <w:uiPriority w:val="99"/>
    <w:rPr>
      <w:sz w:val="21"/>
      <w:szCs w:val="21"/>
    </w:rPr>
  </w:style>
  <w:style w:type="character" w:customStyle="1" w:styleId="12">
    <w:name w:val="正文文本 字符"/>
    <w:basedOn w:val="9"/>
    <w:link w:val="3"/>
    <w:qFormat/>
    <w:uiPriority w:val="0"/>
    <w:rPr>
      <w:rFonts w:ascii="Times New Roman" w:hAnsi="Times New Roman" w:eastAsia="宋体" w:cs="Times New Roman"/>
      <w:szCs w:val="24"/>
    </w:rPr>
  </w:style>
  <w:style w:type="character" w:customStyle="1" w:styleId="13">
    <w:name w:val="批注文字 字符"/>
    <w:basedOn w:val="9"/>
    <w:link w:val="2"/>
    <w:semiHidden/>
    <w:qFormat/>
    <w:uiPriority w:val="99"/>
    <w:rPr>
      <w:rFonts w:ascii="Times New Roman" w:hAnsi="Times New Roman" w:eastAsia="宋体" w:cs="Times New Roman"/>
      <w:szCs w:val="24"/>
    </w:rPr>
  </w:style>
  <w:style w:type="character" w:customStyle="1" w:styleId="14">
    <w:name w:val="批注框文本 字符"/>
    <w:basedOn w:val="9"/>
    <w:link w:val="4"/>
    <w:semiHidden/>
    <w:qFormat/>
    <w:uiPriority w:val="99"/>
    <w:rPr>
      <w:rFonts w:ascii="Times New Roman" w:hAnsi="Times New Roman" w:eastAsia="宋体" w:cs="Times New Roman"/>
      <w:sz w:val="18"/>
      <w:szCs w:val="18"/>
    </w:rPr>
  </w:style>
  <w:style w:type="character" w:customStyle="1" w:styleId="15">
    <w:name w:val="页眉 字符"/>
    <w:basedOn w:val="9"/>
    <w:link w:val="6"/>
    <w:qFormat/>
    <w:uiPriority w:val="99"/>
    <w:rPr>
      <w:rFonts w:ascii="Times New Roman" w:hAnsi="Times New Roman" w:eastAsia="宋体" w:cs="Times New Roman"/>
      <w:sz w:val="18"/>
      <w:szCs w:val="18"/>
    </w:rPr>
  </w:style>
  <w:style w:type="character" w:customStyle="1" w:styleId="16">
    <w:name w:val="页脚 字符"/>
    <w:basedOn w:val="9"/>
    <w:link w:val="5"/>
    <w:qFormat/>
    <w:uiPriority w:val="99"/>
    <w:rPr>
      <w:rFonts w:ascii="Times New Roman" w:hAnsi="Times New Roman" w:eastAsia="宋体" w:cs="Times New Roman"/>
      <w:sz w:val="18"/>
      <w:szCs w:val="18"/>
    </w:rPr>
  </w:style>
  <w:style w:type="character" w:customStyle="1" w:styleId="17">
    <w:name w:val="批注主题 字符"/>
    <w:basedOn w:val="13"/>
    <w:link w:val="7"/>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809</Words>
  <Characters>881</Characters>
  <Lines>6</Lines>
  <Paragraphs>1</Paragraphs>
  <TotalTime>3</TotalTime>
  <ScaleCrop>false</ScaleCrop>
  <LinksUpToDate>false</LinksUpToDate>
  <CharactersWithSpaces>882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2021-11-10T02:55:00Z</dcterms:created>
  <dc:creator>Kudrat</dc:creator>
  <cp:lastModifiedBy>情，悄悄</cp:lastModifiedBy>
  <dcterms:modified xsi:type="dcterms:W3CDTF">2022-09-27T03:07:59Z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6EF4A9B71DEF4280873DA19134FF0D25</vt:lpwstr>
  </property>
</Properties>
</file>