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F909" w14:textId="08C26AA7" w:rsidR="004A10FC" w:rsidRDefault="008D214A" w:rsidP="008D214A">
      <w:pPr>
        <w:jc w:val="center"/>
        <w:rPr>
          <w:rFonts w:ascii="华文楷体" w:eastAsia="华文楷体" w:hAnsi="华文楷体"/>
          <w:b/>
          <w:bCs/>
          <w:sz w:val="32"/>
          <w:szCs w:val="32"/>
        </w:rPr>
      </w:pPr>
      <w:r w:rsidRPr="008D214A">
        <w:rPr>
          <w:rFonts w:ascii="华文楷体" w:eastAsia="华文楷体" w:hAnsi="华文楷体" w:hint="eastAsia"/>
          <w:b/>
          <w:bCs/>
          <w:sz w:val="32"/>
          <w:szCs w:val="32"/>
        </w:rPr>
        <w:t>哈尔滨工业大学（威海）</w:t>
      </w:r>
      <w:r w:rsidRPr="008D214A">
        <w:rPr>
          <w:rFonts w:ascii="华文楷体" w:eastAsia="华文楷体" w:hAnsi="华文楷体"/>
          <w:b/>
          <w:bCs/>
          <w:sz w:val="32"/>
          <w:szCs w:val="32"/>
        </w:rPr>
        <w:t>2022年新生杯</w:t>
      </w:r>
      <w:r>
        <w:rPr>
          <w:rFonts w:ascii="华文楷体" w:eastAsia="华文楷体" w:hAnsi="华文楷体" w:hint="eastAsia"/>
          <w:b/>
          <w:bCs/>
          <w:sz w:val="32"/>
          <w:szCs w:val="32"/>
        </w:rPr>
        <w:t>羽毛球</w:t>
      </w:r>
      <w:r w:rsidRPr="008D214A">
        <w:rPr>
          <w:rFonts w:ascii="华文楷体" w:eastAsia="华文楷体" w:hAnsi="华文楷体"/>
          <w:b/>
          <w:bCs/>
          <w:sz w:val="32"/>
          <w:szCs w:val="32"/>
        </w:rPr>
        <w:t>赛竞赛规程</w:t>
      </w:r>
    </w:p>
    <w:p w14:paraId="032AFC4F" w14:textId="77777777" w:rsidR="008D214A" w:rsidRPr="008D214A" w:rsidRDefault="008D214A" w:rsidP="008D214A">
      <w:pPr>
        <w:snapToGrid w:val="0"/>
        <w:spacing w:line="460" w:lineRule="exact"/>
        <w:ind w:firstLineChars="150" w:firstLine="420"/>
        <w:textAlignment w:val="baseline"/>
        <w:rPr>
          <w:rFonts w:ascii="华文楷体" w:eastAsia="华文楷体" w:hAnsi="华文楷体" w:cs="华文楷体"/>
          <w:color w:val="000000"/>
          <w:sz w:val="28"/>
          <w:szCs w:val="28"/>
          <w:u w:color="000000"/>
          <w:shd w:val="clear" w:color="auto" w:fill="FFFFFF"/>
        </w:rPr>
      </w:pPr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1)比分规则：小组淘汰赛用三局两胜单局11分制，所有单项的每局</w:t>
      </w:r>
      <w:proofErr w:type="gramStart"/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获胜分皆为</w:t>
      </w:r>
      <w:proofErr w:type="gramEnd"/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11分，不加分。之后淘汰赛每场羽毛球比赛采取21分三局两胜制，先到21分的一方赢得当局比赛，同时到达20分后，领先2分者胜，最高不超过30分。</w:t>
      </w:r>
    </w:p>
    <w:p w14:paraId="231E1BA6" w14:textId="77777777" w:rsidR="008D214A" w:rsidRPr="008D214A" w:rsidRDefault="008D214A" w:rsidP="008D214A">
      <w:pPr>
        <w:snapToGrid w:val="0"/>
        <w:spacing w:line="460" w:lineRule="exact"/>
        <w:ind w:firstLineChars="150" w:firstLine="420"/>
        <w:textAlignment w:val="baseline"/>
        <w:rPr>
          <w:rFonts w:ascii="华文楷体" w:eastAsia="华文楷体" w:hAnsi="华文楷体" w:cs="华文楷体"/>
          <w:color w:val="000000"/>
          <w:sz w:val="28"/>
          <w:szCs w:val="28"/>
          <w:u w:color="000000"/>
          <w:shd w:val="clear" w:color="auto" w:fill="FFFFFF"/>
        </w:rPr>
      </w:pPr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2)羽毛球单打规则：当发球员得分数为0或偶数时，双方运动员均在各自的右发球区发球或接发球；当发球方的分数为奇数时，双方运动员均在各自的左发球区发球或接发球。</w:t>
      </w:r>
    </w:p>
    <w:p w14:paraId="55176495" w14:textId="77777777" w:rsidR="008D214A" w:rsidRPr="008D214A" w:rsidRDefault="008D214A" w:rsidP="008D214A">
      <w:pPr>
        <w:snapToGrid w:val="0"/>
        <w:spacing w:line="460" w:lineRule="exact"/>
        <w:ind w:firstLineChars="150" w:firstLine="420"/>
        <w:textAlignment w:val="baseline"/>
        <w:rPr>
          <w:rFonts w:ascii="华文楷体" w:eastAsia="华文楷体" w:hAnsi="华文楷体" w:cs="华文楷体"/>
          <w:color w:val="333333"/>
          <w:sz w:val="28"/>
          <w:szCs w:val="28"/>
          <w:u w:color="000000"/>
          <w:shd w:val="clear" w:color="auto" w:fill="FFFFFF"/>
        </w:rPr>
      </w:pPr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3)羽毛球双打规则：</w:t>
      </w:r>
      <w:r w:rsidRPr="008D214A">
        <w:rPr>
          <w:rFonts w:ascii="华文楷体" w:eastAsia="华文楷体" w:hAnsi="华文楷体" w:cs="华文楷体" w:hint="eastAsia"/>
          <w:color w:val="333333"/>
          <w:sz w:val="28"/>
          <w:szCs w:val="28"/>
          <w:u w:color="000000"/>
          <w:shd w:val="clear" w:color="auto" w:fill="FFFFFF"/>
        </w:rPr>
        <w:t>与单打一样，发球方得分为偶数时，发球方在右半场进行发球。当发球方得分为奇数时，在左半场进行发球 如果发球方取得一分，那么下一回合其继续发球，且发球人不变。如果接发球方取得一分，那么下一回合其成为发球方。当且仅当发球方得分时，发球方的两位选手交换左右半场。</w:t>
      </w:r>
    </w:p>
    <w:p w14:paraId="7D7A7839" w14:textId="77777777" w:rsidR="008D214A" w:rsidRPr="008D214A" w:rsidRDefault="008D214A" w:rsidP="008D214A">
      <w:pPr>
        <w:snapToGrid w:val="0"/>
        <w:spacing w:line="460" w:lineRule="exact"/>
        <w:ind w:firstLineChars="150" w:firstLine="420"/>
        <w:textAlignment w:val="baseline"/>
        <w:rPr>
          <w:rFonts w:ascii="华文楷体" w:eastAsia="华文楷体" w:hAnsi="华文楷体" w:cs="华文楷体"/>
          <w:color w:val="000000"/>
          <w:sz w:val="28"/>
          <w:szCs w:val="28"/>
          <w:u w:color="000000"/>
          <w:shd w:val="clear" w:color="auto" w:fill="FFFFFF"/>
        </w:rPr>
      </w:pPr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4）无差别双打规则：无差别双打可由男双，女双，混双进行，21分制中，</w:t>
      </w:r>
      <w:proofErr w:type="gramStart"/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男双让</w:t>
      </w:r>
      <w:proofErr w:type="gramEnd"/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混双6分，</w:t>
      </w:r>
      <w:proofErr w:type="gramStart"/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混双让</w:t>
      </w:r>
      <w:proofErr w:type="gramEnd"/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女双6分，</w:t>
      </w:r>
      <w:proofErr w:type="gramStart"/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男双让</w:t>
      </w:r>
      <w:proofErr w:type="gramEnd"/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女双12分的规则；11分制中，每局</w:t>
      </w:r>
      <w:proofErr w:type="gramStart"/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男双让</w:t>
      </w:r>
      <w:proofErr w:type="gramEnd"/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混双3分，</w:t>
      </w:r>
      <w:proofErr w:type="gramStart"/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混双让</w:t>
      </w:r>
      <w:proofErr w:type="gramEnd"/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女双3分，</w:t>
      </w:r>
      <w:proofErr w:type="gramStart"/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男双让</w:t>
      </w:r>
      <w:proofErr w:type="gramEnd"/>
      <w:r w:rsidRPr="008D214A">
        <w:rPr>
          <w:rFonts w:ascii="华文楷体" w:eastAsia="华文楷体" w:hAnsi="华文楷体" w:cs="华文楷体" w:hint="eastAsia"/>
          <w:color w:val="000000"/>
          <w:sz w:val="28"/>
          <w:szCs w:val="28"/>
          <w:u w:color="000000"/>
          <w:shd w:val="clear" w:color="auto" w:fill="FFFFFF"/>
        </w:rPr>
        <w:t>女双6分的规则。</w:t>
      </w:r>
    </w:p>
    <w:p w14:paraId="5E632994" w14:textId="77777777" w:rsidR="008D214A" w:rsidRPr="008D214A" w:rsidRDefault="008D214A" w:rsidP="008D214A">
      <w:pPr>
        <w:snapToGrid w:val="0"/>
        <w:spacing w:line="460" w:lineRule="exact"/>
        <w:ind w:firstLineChars="200" w:firstLine="560"/>
        <w:textAlignment w:val="baseline"/>
        <w:rPr>
          <w:rFonts w:ascii="华文楷体" w:eastAsia="华文楷体" w:hAnsi="华文楷体" w:cs="华文楷体"/>
          <w:color w:val="333333"/>
          <w:sz w:val="28"/>
          <w:szCs w:val="28"/>
          <w:u w:color="000000"/>
          <w:shd w:val="clear" w:color="auto" w:fill="FFFFFF"/>
        </w:rPr>
      </w:pPr>
    </w:p>
    <w:p w14:paraId="25825014" w14:textId="77777777" w:rsidR="008D214A" w:rsidRPr="008D214A" w:rsidRDefault="008D214A" w:rsidP="008D214A">
      <w:pPr>
        <w:jc w:val="center"/>
        <w:rPr>
          <w:rFonts w:ascii="华文楷体" w:eastAsia="华文楷体" w:hAnsi="华文楷体" w:hint="eastAsia"/>
          <w:b/>
          <w:bCs/>
          <w:sz w:val="32"/>
          <w:szCs w:val="32"/>
        </w:rPr>
      </w:pPr>
    </w:p>
    <w:sectPr w:rsidR="008D214A" w:rsidRPr="008D2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4A"/>
    <w:rsid w:val="004A10FC"/>
    <w:rsid w:val="008D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EED2"/>
  <w15:chartTrackingRefBased/>
  <w15:docId w15:val="{63E464F0-42E8-48C6-ADE8-45567FC9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86136</dc:creator>
  <cp:keywords/>
  <dc:description/>
  <cp:lastModifiedBy>86136</cp:lastModifiedBy>
  <cp:revision>1</cp:revision>
  <dcterms:created xsi:type="dcterms:W3CDTF">2022-10-04T04:56:00Z</dcterms:created>
  <dcterms:modified xsi:type="dcterms:W3CDTF">2022-10-04T05:09:00Z</dcterms:modified>
</cp:coreProperties>
</file>